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8E" w:rsidRDefault="0005378E" w:rsidP="0005378E">
      <w:pPr>
        <w:pStyle w:val="Heading1"/>
        <w:spacing w:before="0" w:after="360" w:line="240" w:lineRule="auto"/>
        <w:rPr>
          <w:color w:val="auto"/>
        </w:rPr>
      </w:pPr>
      <w:bookmarkStart w:id="0" w:name="_Toc323716751"/>
    </w:p>
    <w:p w:rsidR="003A0175" w:rsidRPr="003A0175" w:rsidRDefault="003A0175" w:rsidP="0005378E">
      <w:pPr>
        <w:pStyle w:val="Heading1"/>
        <w:spacing w:before="0" w:after="360" w:line="240" w:lineRule="auto"/>
        <w:rPr>
          <w:color w:val="auto"/>
        </w:rPr>
      </w:pPr>
      <w:r w:rsidRPr="003A0175">
        <w:rPr>
          <w:color w:val="auto"/>
        </w:rPr>
        <w:t xml:space="preserve">BEST PRACTICES FOR </w:t>
      </w:r>
      <w:r w:rsidR="00703FEF">
        <w:rPr>
          <w:color w:val="auto"/>
        </w:rPr>
        <w:t xml:space="preserve">TECHNOLOGY </w:t>
      </w:r>
      <w:r w:rsidRPr="003A0175">
        <w:rPr>
          <w:color w:val="auto"/>
        </w:rPr>
        <w:t>TRAINERS</w:t>
      </w:r>
      <w:bookmarkEnd w:id="0"/>
    </w:p>
    <w:p w:rsidR="00703FEF" w:rsidRPr="000D02C8" w:rsidRDefault="0020697D" w:rsidP="0020697D">
      <w:pPr>
        <w:rPr>
          <w:sz w:val="28"/>
          <w:szCs w:val="28"/>
        </w:rPr>
      </w:pPr>
      <w:r w:rsidRPr="000D02C8">
        <w:rPr>
          <w:sz w:val="28"/>
          <w:szCs w:val="28"/>
        </w:rPr>
        <w:t xml:space="preserve">The ways in which we work, play and communicate are changing </w:t>
      </w:r>
      <w:r w:rsidR="00CE674F" w:rsidRPr="000D02C8">
        <w:rPr>
          <w:sz w:val="28"/>
          <w:szCs w:val="28"/>
        </w:rPr>
        <w:t>so q</w:t>
      </w:r>
      <w:r w:rsidR="00B17E13" w:rsidRPr="000D02C8">
        <w:rPr>
          <w:sz w:val="28"/>
          <w:szCs w:val="28"/>
        </w:rPr>
        <w:t xml:space="preserve">uickly that </w:t>
      </w:r>
      <w:r w:rsidRPr="000D02C8">
        <w:rPr>
          <w:sz w:val="28"/>
          <w:szCs w:val="28"/>
        </w:rPr>
        <w:t xml:space="preserve">it </w:t>
      </w:r>
      <w:r w:rsidR="00B17E13" w:rsidRPr="000D02C8">
        <w:rPr>
          <w:sz w:val="28"/>
          <w:szCs w:val="28"/>
        </w:rPr>
        <w:t xml:space="preserve">can be difficult to keep up! It may seem like as soon as you are comfortable with something, </w:t>
      </w:r>
      <w:r w:rsidRPr="000D02C8">
        <w:rPr>
          <w:sz w:val="28"/>
          <w:szCs w:val="28"/>
        </w:rPr>
        <w:t>it changes, become</w:t>
      </w:r>
      <w:r w:rsidR="00B17E13" w:rsidRPr="000D02C8">
        <w:rPr>
          <w:sz w:val="28"/>
          <w:szCs w:val="28"/>
        </w:rPr>
        <w:t xml:space="preserve">s obsolete </w:t>
      </w:r>
      <w:r w:rsidRPr="000D02C8">
        <w:rPr>
          <w:sz w:val="28"/>
          <w:szCs w:val="28"/>
        </w:rPr>
        <w:t xml:space="preserve">or a new version comes out. This is especially true with respect to technology and its myriad of uses. </w:t>
      </w:r>
      <w:r w:rsidR="00B17E13" w:rsidRPr="000D02C8">
        <w:rPr>
          <w:sz w:val="28"/>
          <w:szCs w:val="28"/>
        </w:rPr>
        <w:t>The rapidly evolving nature of the 21</w:t>
      </w:r>
      <w:r w:rsidR="00B17E13" w:rsidRPr="000D02C8">
        <w:rPr>
          <w:sz w:val="28"/>
          <w:szCs w:val="28"/>
          <w:vertAlign w:val="superscript"/>
        </w:rPr>
        <w:t xml:space="preserve">st </w:t>
      </w:r>
      <w:r w:rsidR="00B17E13" w:rsidRPr="000D02C8">
        <w:rPr>
          <w:sz w:val="28"/>
          <w:szCs w:val="28"/>
        </w:rPr>
        <w:t xml:space="preserve">Century demands that we continuously learn, unlearn and relearn. </w:t>
      </w:r>
    </w:p>
    <w:p w:rsidR="0020697D" w:rsidRPr="000D02C8" w:rsidRDefault="000D02C8" w:rsidP="0020697D">
      <w:pPr>
        <w:rPr>
          <w:sz w:val="28"/>
          <w:szCs w:val="28"/>
        </w:rPr>
      </w:pPr>
      <w:r>
        <w:rPr>
          <w:sz w:val="28"/>
          <w:szCs w:val="28"/>
        </w:rPr>
        <w:t>Incorporate</w:t>
      </w:r>
      <w:r w:rsidR="00B17E13" w:rsidRPr="000D02C8">
        <w:rPr>
          <w:sz w:val="28"/>
          <w:szCs w:val="28"/>
        </w:rPr>
        <w:t xml:space="preserve"> these</w:t>
      </w:r>
      <w:r w:rsidR="0020697D" w:rsidRPr="000D02C8">
        <w:rPr>
          <w:sz w:val="28"/>
          <w:szCs w:val="28"/>
        </w:rPr>
        <w:t xml:space="preserve"> </w:t>
      </w:r>
      <w:r w:rsidR="00703FEF" w:rsidRPr="000D02C8">
        <w:rPr>
          <w:sz w:val="28"/>
          <w:szCs w:val="28"/>
        </w:rPr>
        <w:t>best practices</w:t>
      </w:r>
      <w:r w:rsidR="00B17E13" w:rsidRPr="000D0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into your trainings </w:t>
      </w:r>
      <w:r w:rsidR="00B17E13" w:rsidRPr="000D02C8">
        <w:rPr>
          <w:sz w:val="28"/>
          <w:szCs w:val="28"/>
        </w:rPr>
        <w:t>to</w:t>
      </w:r>
      <w:r w:rsidR="0020697D" w:rsidRPr="000D02C8">
        <w:rPr>
          <w:sz w:val="28"/>
          <w:szCs w:val="28"/>
        </w:rPr>
        <w:t xml:space="preserve"> </w:t>
      </w:r>
      <w:r w:rsidR="00B17E13" w:rsidRPr="000D02C8">
        <w:rPr>
          <w:sz w:val="28"/>
          <w:szCs w:val="28"/>
        </w:rPr>
        <w:t>ensure a pleasant learning process for both you (</w:t>
      </w:r>
      <w:r w:rsidR="002E4501" w:rsidRPr="000D02C8">
        <w:rPr>
          <w:sz w:val="28"/>
          <w:szCs w:val="28"/>
        </w:rPr>
        <w:t>the trainer</w:t>
      </w:r>
      <w:r w:rsidR="00B17E13" w:rsidRPr="000D02C8">
        <w:rPr>
          <w:sz w:val="28"/>
          <w:szCs w:val="28"/>
        </w:rPr>
        <w:t xml:space="preserve">!) </w:t>
      </w:r>
      <w:r w:rsidR="002E4501" w:rsidRPr="000D02C8">
        <w:rPr>
          <w:sz w:val="28"/>
          <w:szCs w:val="28"/>
        </w:rPr>
        <w:t>and</w:t>
      </w:r>
      <w:r w:rsidR="00B17E13" w:rsidRPr="000D02C8">
        <w:rPr>
          <w:sz w:val="28"/>
          <w:szCs w:val="28"/>
        </w:rPr>
        <w:t xml:space="preserve"> your</w:t>
      </w:r>
      <w:r w:rsidR="002E4501" w:rsidRPr="000D02C8">
        <w:rPr>
          <w:sz w:val="28"/>
          <w:szCs w:val="28"/>
        </w:rPr>
        <w:t xml:space="preserve"> </w:t>
      </w:r>
      <w:r w:rsidR="00B17E13" w:rsidRPr="000D02C8">
        <w:rPr>
          <w:sz w:val="28"/>
          <w:szCs w:val="28"/>
        </w:rPr>
        <w:t>students:</w:t>
      </w:r>
    </w:p>
    <w:p w:rsidR="00F97EA8" w:rsidRPr="00ED31A3" w:rsidRDefault="00F97EA8" w:rsidP="00F97EA8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b/>
          <w:sz w:val="24"/>
          <w:szCs w:val="24"/>
        </w:rPr>
      </w:pPr>
      <w:r w:rsidRPr="00ED31A3">
        <w:rPr>
          <w:b/>
          <w:sz w:val="24"/>
          <w:szCs w:val="24"/>
        </w:rPr>
        <w:t xml:space="preserve">Encourage life-long learning!  </w:t>
      </w:r>
      <w:r w:rsidRPr="00ED31A3">
        <w:rPr>
          <w:sz w:val="24"/>
          <w:szCs w:val="24"/>
        </w:rPr>
        <w:t>As a trainer, you must work to keep your skills sharp because technology is always changing.  Encourage your students to do the same!</w:t>
      </w:r>
    </w:p>
    <w:p w:rsidR="0020697D" w:rsidRPr="00ED31A3" w:rsidRDefault="00B17E13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sz w:val="24"/>
          <w:szCs w:val="24"/>
        </w:rPr>
        <w:t>Training is fun!</w:t>
      </w:r>
      <w:r w:rsidR="000D02C8" w:rsidRPr="00ED31A3">
        <w:rPr>
          <w:sz w:val="24"/>
          <w:szCs w:val="24"/>
        </w:rPr>
        <w:t xml:space="preserve"> And l</w:t>
      </w:r>
      <w:r w:rsidR="0020697D" w:rsidRPr="00ED31A3">
        <w:rPr>
          <w:sz w:val="24"/>
          <w:szCs w:val="24"/>
        </w:rPr>
        <w:t xml:space="preserve">earning should be </w:t>
      </w:r>
      <w:r w:rsidRPr="00ED31A3">
        <w:rPr>
          <w:sz w:val="24"/>
          <w:szCs w:val="24"/>
        </w:rPr>
        <w:t>f</w:t>
      </w:r>
      <w:r w:rsidR="0020697D" w:rsidRPr="00ED31A3">
        <w:rPr>
          <w:sz w:val="24"/>
          <w:szCs w:val="24"/>
        </w:rPr>
        <w:t xml:space="preserve">un </w:t>
      </w:r>
      <w:r w:rsidRPr="00ED31A3">
        <w:rPr>
          <w:sz w:val="24"/>
          <w:szCs w:val="24"/>
        </w:rPr>
        <w:t>too</w:t>
      </w:r>
      <w:r w:rsidR="0020697D" w:rsidRPr="00ED31A3">
        <w:rPr>
          <w:sz w:val="24"/>
          <w:szCs w:val="24"/>
        </w:rPr>
        <w:t>!</w:t>
      </w:r>
      <w:r w:rsidRPr="00ED31A3">
        <w:rPr>
          <w:sz w:val="24"/>
          <w:szCs w:val="24"/>
        </w:rPr>
        <w:t xml:space="preserve"> Incorporate </w:t>
      </w:r>
      <w:r w:rsidR="000D02C8" w:rsidRPr="00ED31A3">
        <w:rPr>
          <w:b/>
          <w:sz w:val="24"/>
          <w:szCs w:val="24"/>
        </w:rPr>
        <w:t>interactive games and activities</w:t>
      </w:r>
      <w:r w:rsidR="000D02C8" w:rsidRPr="00ED31A3">
        <w:rPr>
          <w:sz w:val="24"/>
          <w:szCs w:val="24"/>
        </w:rPr>
        <w:t xml:space="preserve"> </w:t>
      </w:r>
      <w:r w:rsidR="00F97EA8" w:rsidRPr="00ED31A3">
        <w:rPr>
          <w:sz w:val="24"/>
          <w:szCs w:val="24"/>
        </w:rPr>
        <w:t xml:space="preserve">into classes </w:t>
      </w:r>
      <w:r w:rsidR="000D02C8" w:rsidRPr="00ED31A3">
        <w:rPr>
          <w:sz w:val="24"/>
          <w:szCs w:val="24"/>
        </w:rPr>
        <w:t xml:space="preserve">to keep everyone engaged. </w:t>
      </w:r>
    </w:p>
    <w:p w:rsidR="0020697D" w:rsidRPr="00ED31A3" w:rsidRDefault="0020697D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sz w:val="24"/>
          <w:szCs w:val="24"/>
        </w:rPr>
        <w:t xml:space="preserve">Active minds learn better. Learning should be as </w:t>
      </w:r>
      <w:r w:rsidRPr="00ED31A3">
        <w:rPr>
          <w:b/>
          <w:sz w:val="24"/>
          <w:szCs w:val="24"/>
        </w:rPr>
        <w:t>hands on</w:t>
      </w:r>
      <w:r w:rsidRPr="00ED31A3">
        <w:rPr>
          <w:sz w:val="24"/>
          <w:szCs w:val="24"/>
        </w:rPr>
        <w:t xml:space="preserve"> as possible.</w:t>
      </w:r>
    </w:p>
    <w:p w:rsidR="0020697D" w:rsidRPr="00ED31A3" w:rsidRDefault="000D02C8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sz w:val="24"/>
          <w:szCs w:val="24"/>
        </w:rPr>
        <w:t xml:space="preserve">People are most excited to learn when they understand the </w:t>
      </w:r>
      <w:r w:rsidRPr="00ED31A3">
        <w:rPr>
          <w:b/>
          <w:sz w:val="24"/>
          <w:szCs w:val="24"/>
        </w:rPr>
        <w:t>relevancy</w:t>
      </w:r>
      <w:r w:rsidRPr="00ED31A3">
        <w:rPr>
          <w:sz w:val="24"/>
          <w:szCs w:val="24"/>
        </w:rPr>
        <w:t xml:space="preserve"> of the content to their daily lives.  Fi</w:t>
      </w:r>
      <w:r w:rsidR="00C50374" w:rsidRPr="00ED31A3">
        <w:rPr>
          <w:sz w:val="24"/>
          <w:szCs w:val="24"/>
        </w:rPr>
        <w:t xml:space="preserve">nd out more about your students’ interests, occupations and backgrounds and </w:t>
      </w:r>
      <w:r w:rsidR="007B59ED" w:rsidRPr="00ED31A3">
        <w:rPr>
          <w:sz w:val="24"/>
          <w:szCs w:val="24"/>
        </w:rPr>
        <w:t xml:space="preserve">build in </w:t>
      </w:r>
      <w:r w:rsidRPr="00ED31A3">
        <w:rPr>
          <w:sz w:val="24"/>
          <w:szCs w:val="24"/>
        </w:rPr>
        <w:t xml:space="preserve">examples and activities </w:t>
      </w:r>
      <w:r w:rsidR="00C50374" w:rsidRPr="00ED31A3">
        <w:rPr>
          <w:sz w:val="24"/>
          <w:szCs w:val="24"/>
        </w:rPr>
        <w:t xml:space="preserve">that </w:t>
      </w:r>
      <w:r w:rsidR="00776331" w:rsidRPr="00ED31A3">
        <w:rPr>
          <w:sz w:val="24"/>
          <w:szCs w:val="24"/>
        </w:rPr>
        <w:t xml:space="preserve">will </w:t>
      </w:r>
      <w:r w:rsidR="007B59ED" w:rsidRPr="00ED31A3">
        <w:rPr>
          <w:sz w:val="24"/>
          <w:szCs w:val="24"/>
        </w:rPr>
        <w:t>appeal</w:t>
      </w:r>
      <w:r w:rsidRPr="00ED31A3">
        <w:rPr>
          <w:sz w:val="24"/>
          <w:szCs w:val="24"/>
        </w:rPr>
        <w:t xml:space="preserve"> </w:t>
      </w:r>
      <w:r w:rsidR="00776331" w:rsidRPr="00ED31A3">
        <w:rPr>
          <w:sz w:val="24"/>
          <w:szCs w:val="24"/>
        </w:rPr>
        <w:t xml:space="preserve">and have meaning </w:t>
      </w:r>
      <w:r w:rsidRPr="00ED31A3">
        <w:rPr>
          <w:sz w:val="24"/>
          <w:szCs w:val="24"/>
        </w:rPr>
        <w:t>to them</w:t>
      </w:r>
      <w:r w:rsidR="0020697D" w:rsidRPr="00ED31A3">
        <w:rPr>
          <w:sz w:val="24"/>
          <w:szCs w:val="24"/>
        </w:rPr>
        <w:t>.</w:t>
      </w:r>
    </w:p>
    <w:p w:rsidR="0020697D" w:rsidRPr="00ED31A3" w:rsidRDefault="0020697D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Smaller class siz</w:t>
      </w:r>
      <w:r w:rsidR="007B59ED" w:rsidRPr="00ED31A3">
        <w:rPr>
          <w:b/>
          <w:sz w:val="24"/>
          <w:szCs w:val="24"/>
        </w:rPr>
        <w:t>es</w:t>
      </w:r>
      <w:r w:rsidR="007B59ED" w:rsidRPr="00ED31A3">
        <w:rPr>
          <w:sz w:val="24"/>
          <w:szCs w:val="24"/>
        </w:rPr>
        <w:t xml:space="preserve"> </w:t>
      </w:r>
      <w:r w:rsidR="00776331" w:rsidRPr="00ED31A3">
        <w:rPr>
          <w:sz w:val="24"/>
          <w:szCs w:val="24"/>
        </w:rPr>
        <w:t>mean</w:t>
      </w:r>
      <w:r w:rsidR="0081235B" w:rsidRPr="00ED31A3">
        <w:rPr>
          <w:sz w:val="24"/>
          <w:szCs w:val="24"/>
        </w:rPr>
        <w:t xml:space="preserve"> </w:t>
      </w:r>
      <w:r w:rsidR="007B59ED" w:rsidRPr="00ED31A3">
        <w:rPr>
          <w:sz w:val="24"/>
          <w:szCs w:val="24"/>
        </w:rPr>
        <w:t>fewer distractions and more one-on-one attention for students.  You may find it helpful to l</w:t>
      </w:r>
      <w:r w:rsidR="0081235B" w:rsidRPr="00ED31A3">
        <w:rPr>
          <w:sz w:val="24"/>
          <w:szCs w:val="24"/>
        </w:rPr>
        <w:t>imit classes to twelve students</w:t>
      </w:r>
      <w:r w:rsidR="003C073D" w:rsidRPr="00ED31A3">
        <w:rPr>
          <w:sz w:val="24"/>
          <w:szCs w:val="24"/>
        </w:rPr>
        <w:t>, especially if you are training alone</w:t>
      </w:r>
      <w:r w:rsidR="007B59ED" w:rsidRPr="00ED31A3">
        <w:rPr>
          <w:sz w:val="24"/>
          <w:szCs w:val="24"/>
        </w:rPr>
        <w:t>.</w:t>
      </w:r>
    </w:p>
    <w:p w:rsidR="0020697D" w:rsidRPr="00ED31A3" w:rsidRDefault="007B59ED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Encourage questions</w:t>
      </w:r>
      <w:r w:rsidRPr="00ED31A3">
        <w:rPr>
          <w:sz w:val="24"/>
          <w:szCs w:val="24"/>
        </w:rPr>
        <w:t xml:space="preserve"> and </w:t>
      </w:r>
      <w:r w:rsidRPr="00ED31A3">
        <w:rPr>
          <w:b/>
          <w:sz w:val="24"/>
          <w:szCs w:val="24"/>
        </w:rPr>
        <w:t>let students “play”</w:t>
      </w:r>
      <w:r w:rsidRPr="00ED31A3">
        <w:rPr>
          <w:sz w:val="24"/>
          <w:szCs w:val="24"/>
        </w:rPr>
        <w:t xml:space="preserve"> with new skills on their own.</w:t>
      </w:r>
    </w:p>
    <w:p w:rsidR="0020697D" w:rsidRPr="00ED31A3" w:rsidRDefault="0020697D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Bite size pieces</w:t>
      </w:r>
      <w:r w:rsidRPr="00ED31A3">
        <w:rPr>
          <w:sz w:val="24"/>
          <w:szCs w:val="24"/>
        </w:rPr>
        <w:t xml:space="preserve"> are easier to digest.</w:t>
      </w:r>
      <w:r w:rsidR="007B59ED" w:rsidRPr="00ED31A3">
        <w:rPr>
          <w:sz w:val="24"/>
          <w:szCs w:val="24"/>
        </w:rPr>
        <w:t xml:space="preserve"> Breaking up material into smaller units can make content less intimidating for new or weary computer users. </w:t>
      </w:r>
    </w:p>
    <w:p w:rsidR="0020697D" w:rsidRPr="00ED31A3" w:rsidRDefault="0020697D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Admi</w:t>
      </w:r>
      <w:r w:rsidR="007B59ED" w:rsidRPr="00ED31A3">
        <w:rPr>
          <w:b/>
          <w:sz w:val="24"/>
          <w:szCs w:val="24"/>
        </w:rPr>
        <w:t>t when you don’t know something.</w:t>
      </w:r>
      <w:r w:rsidR="007B59ED" w:rsidRPr="00ED31A3">
        <w:rPr>
          <w:sz w:val="24"/>
          <w:szCs w:val="24"/>
        </w:rPr>
        <w:t xml:space="preserve"> It is ok</w:t>
      </w:r>
      <w:r w:rsidR="00C80716" w:rsidRPr="00ED31A3">
        <w:rPr>
          <w:sz w:val="24"/>
          <w:szCs w:val="24"/>
        </w:rPr>
        <w:t xml:space="preserve">!  </w:t>
      </w:r>
      <w:r w:rsidR="007B59ED" w:rsidRPr="00ED31A3">
        <w:rPr>
          <w:sz w:val="24"/>
          <w:szCs w:val="24"/>
        </w:rPr>
        <w:t xml:space="preserve">You may even consider asking the class if someone else knows the answer. This encourages </w:t>
      </w:r>
      <w:r w:rsidR="008D1317" w:rsidRPr="00ED31A3">
        <w:rPr>
          <w:sz w:val="24"/>
          <w:szCs w:val="24"/>
        </w:rPr>
        <w:t>cooperative learning and participation</w:t>
      </w:r>
      <w:r w:rsidR="007B59ED" w:rsidRPr="00ED31A3">
        <w:rPr>
          <w:sz w:val="24"/>
          <w:szCs w:val="24"/>
        </w:rPr>
        <w:t>.</w:t>
      </w:r>
    </w:p>
    <w:p w:rsidR="00DA1BEB" w:rsidRPr="00ED31A3" w:rsidRDefault="0020697D" w:rsidP="002E4501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 xml:space="preserve">Be flexible! </w:t>
      </w:r>
      <w:r w:rsidR="0081235B" w:rsidRPr="00ED31A3">
        <w:rPr>
          <w:sz w:val="24"/>
          <w:szCs w:val="24"/>
        </w:rPr>
        <w:t>Students</w:t>
      </w:r>
      <w:r w:rsidR="004E7331" w:rsidRPr="00ED31A3">
        <w:rPr>
          <w:sz w:val="24"/>
          <w:szCs w:val="24"/>
        </w:rPr>
        <w:t>’</w:t>
      </w:r>
      <w:r w:rsidR="00C80716" w:rsidRPr="00ED31A3">
        <w:rPr>
          <w:sz w:val="24"/>
          <w:szCs w:val="24"/>
        </w:rPr>
        <w:t xml:space="preserve"> </w:t>
      </w:r>
      <w:r w:rsidRPr="00ED31A3">
        <w:rPr>
          <w:sz w:val="24"/>
          <w:szCs w:val="24"/>
        </w:rPr>
        <w:t xml:space="preserve">needs </w:t>
      </w:r>
      <w:r w:rsidR="0081235B" w:rsidRPr="00ED31A3">
        <w:rPr>
          <w:sz w:val="24"/>
          <w:szCs w:val="24"/>
        </w:rPr>
        <w:t>are more important than</w:t>
      </w:r>
      <w:r w:rsidRPr="00ED31A3">
        <w:rPr>
          <w:sz w:val="24"/>
          <w:szCs w:val="24"/>
        </w:rPr>
        <w:t xml:space="preserve"> lesson plans &amp; time constraints.</w:t>
      </w:r>
    </w:p>
    <w:p w:rsidR="006B74BC" w:rsidRPr="00ED31A3" w:rsidRDefault="006B74BC" w:rsidP="006B74B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lastRenderedPageBreak/>
        <w:t xml:space="preserve">Partner up with another trainer whenever possible.  </w:t>
      </w:r>
      <w:r w:rsidRPr="00ED31A3">
        <w:rPr>
          <w:sz w:val="24"/>
          <w:szCs w:val="24"/>
        </w:rPr>
        <w:t>Having a second trainer can help you field questions and provide people with the one-on-one help that they want.</w:t>
      </w:r>
    </w:p>
    <w:p w:rsidR="00E62F7D" w:rsidRPr="00ED31A3" w:rsidRDefault="006B74BC" w:rsidP="006B74B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sz w:val="24"/>
          <w:szCs w:val="24"/>
        </w:rPr>
        <w:t>Encourage students to</w:t>
      </w:r>
      <w:r w:rsidRPr="00ED31A3">
        <w:rPr>
          <w:b/>
          <w:sz w:val="24"/>
          <w:szCs w:val="24"/>
        </w:rPr>
        <w:t xml:space="preserve"> ask stupid questions, cheat and make mistakes! </w:t>
      </w:r>
      <w:r w:rsidRPr="00ED31A3">
        <w:rPr>
          <w:sz w:val="24"/>
          <w:szCs w:val="24"/>
        </w:rPr>
        <w:t xml:space="preserve">You can even explicitly state these guidelines as </w:t>
      </w:r>
      <w:r w:rsidR="005B6A74" w:rsidRPr="00ED31A3">
        <w:rPr>
          <w:sz w:val="24"/>
          <w:szCs w:val="24"/>
        </w:rPr>
        <w:t>“</w:t>
      </w:r>
      <w:r w:rsidRPr="00ED31A3">
        <w:rPr>
          <w:sz w:val="24"/>
          <w:szCs w:val="24"/>
        </w:rPr>
        <w:t>rules</w:t>
      </w:r>
      <w:r w:rsidR="005B6A74" w:rsidRPr="00ED31A3">
        <w:rPr>
          <w:sz w:val="24"/>
          <w:szCs w:val="24"/>
        </w:rPr>
        <w:t>”</w:t>
      </w:r>
      <w:r w:rsidRPr="00ED31A3">
        <w:rPr>
          <w:sz w:val="24"/>
          <w:szCs w:val="24"/>
        </w:rPr>
        <w:t xml:space="preserve"> at the beginning of class. This can help students feel comfortable and lighten the mood!</w:t>
      </w:r>
      <w:r w:rsidR="00E62F7D" w:rsidRPr="00ED31A3">
        <w:rPr>
          <w:b/>
          <w:sz w:val="24"/>
          <w:szCs w:val="24"/>
        </w:rPr>
        <w:t xml:space="preserve"> </w:t>
      </w:r>
    </w:p>
    <w:p w:rsidR="006B74BC" w:rsidRPr="00ED31A3" w:rsidRDefault="00E62F7D" w:rsidP="00E62F7D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Bring in volunteers and subject matter experts</w:t>
      </w:r>
      <w:r w:rsidRPr="00ED31A3">
        <w:rPr>
          <w:sz w:val="24"/>
          <w:szCs w:val="24"/>
        </w:rPr>
        <w:t xml:space="preserve">.  You cannot be everything for everyone so </w:t>
      </w:r>
      <w:r w:rsidR="000B58FA" w:rsidRPr="00ED31A3">
        <w:rPr>
          <w:sz w:val="24"/>
          <w:szCs w:val="24"/>
        </w:rPr>
        <w:t>rely on</w:t>
      </w:r>
      <w:r w:rsidRPr="00ED31A3">
        <w:rPr>
          <w:sz w:val="24"/>
          <w:szCs w:val="24"/>
        </w:rPr>
        <w:t xml:space="preserve"> </w:t>
      </w:r>
      <w:r w:rsidR="00C80716" w:rsidRPr="00ED31A3">
        <w:rPr>
          <w:sz w:val="24"/>
          <w:szCs w:val="24"/>
        </w:rPr>
        <w:t>outside help when you lack expertise or are uncomfortable teaching a certain topic.</w:t>
      </w:r>
    </w:p>
    <w:p w:rsidR="00C16C16" w:rsidRPr="00C16C16" w:rsidRDefault="00C16C16" w:rsidP="00C16C16">
      <w:pPr>
        <w:spacing w:after="360" w:line="240" w:lineRule="auto"/>
        <w:rPr>
          <w:sz w:val="28"/>
          <w:szCs w:val="28"/>
        </w:rPr>
      </w:pPr>
      <w:r>
        <w:rPr>
          <w:sz w:val="28"/>
          <w:szCs w:val="28"/>
        </w:rPr>
        <w:t>An empty class does not benefit anyone</w:t>
      </w:r>
      <w:r w:rsidR="00C14E66">
        <w:rPr>
          <w:sz w:val="28"/>
          <w:szCs w:val="28"/>
        </w:rPr>
        <w:t>! Low class attendance can also seriously drain your morale and enthusiasm for training.  As you plan and promote</w:t>
      </w:r>
      <w:r w:rsidR="00C14E66" w:rsidRPr="00C16C16">
        <w:rPr>
          <w:sz w:val="28"/>
          <w:szCs w:val="28"/>
        </w:rPr>
        <w:t xml:space="preserve"> technology trainings</w:t>
      </w:r>
      <w:r w:rsidR="00C14E66">
        <w:rPr>
          <w:sz w:val="28"/>
          <w:szCs w:val="28"/>
        </w:rPr>
        <w:t xml:space="preserve"> to your local community, consider </w:t>
      </w:r>
      <w:r w:rsidRPr="00C16C16">
        <w:rPr>
          <w:sz w:val="28"/>
          <w:szCs w:val="28"/>
        </w:rPr>
        <w:t xml:space="preserve">these best practices: </w:t>
      </w:r>
    </w:p>
    <w:p w:rsidR="003B70CC" w:rsidRPr="00ED31A3" w:rsidRDefault="003B70CC" w:rsidP="009911A4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b/>
          <w:sz w:val="24"/>
          <w:szCs w:val="24"/>
        </w:rPr>
      </w:pPr>
      <w:r w:rsidRPr="00ED31A3">
        <w:rPr>
          <w:b/>
          <w:sz w:val="24"/>
          <w:szCs w:val="24"/>
        </w:rPr>
        <w:t>Asses</w:t>
      </w:r>
      <w:r w:rsidR="00ED31A3" w:rsidRPr="00ED31A3">
        <w:rPr>
          <w:b/>
          <w:sz w:val="24"/>
          <w:szCs w:val="24"/>
        </w:rPr>
        <w:t>s</w:t>
      </w:r>
      <w:r w:rsidRPr="00ED31A3">
        <w:rPr>
          <w:b/>
          <w:sz w:val="24"/>
          <w:szCs w:val="24"/>
        </w:rPr>
        <w:t> your community’s needs and wants</w:t>
      </w:r>
      <w:r w:rsidRPr="00ED31A3">
        <w:rPr>
          <w:sz w:val="24"/>
          <w:szCs w:val="24"/>
        </w:rPr>
        <w:t xml:space="preserve"> to determine class offerings</w:t>
      </w:r>
      <w:r w:rsidR="00C14E66" w:rsidRPr="00ED31A3">
        <w:rPr>
          <w:sz w:val="24"/>
          <w:szCs w:val="24"/>
        </w:rPr>
        <w:t xml:space="preserve">.  </w:t>
      </w:r>
    </w:p>
    <w:p w:rsidR="009911A4" w:rsidRPr="00ED31A3" w:rsidRDefault="009911A4" w:rsidP="009911A4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Engage community leaders</w:t>
      </w:r>
      <w:r w:rsidRPr="00ED31A3">
        <w:rPr>
          <w:sz w:val="24"/>
          <w:szCs w:val="24"/>
        </w:rPr>
        <w:t xml:space="preserve"> (religious leaders, activists, politicians, small business owners, school administrators etc…) throughout the planning and promotion phases. If people feel involved in the development of a program, they are more likely to be supportive of your efforts in the future!</w:t>
      </w:r>
    </w:p>
    <w:p w:rsidR="003B70CC" w:rsidRPr="00ED31A3" w:rsidRDefault="003B70CC" w:rsidP="003B70C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b/>
          <w:sz w:val="24"/>
          <w:szCs w:val="24"/>
        </w:rPr>
      </w:pPr>
      <w:r w:rsidRPr="00ED31A3">
        <w:rPr>
          <w:sz w:val="24"/>
          <w:szCs w:val="24"/>
        </w:rPr>
        <w:t xml:space="preserve">In low-income areas, technology is not the #1 priority.  Food, shelter, jobs and education are most critical so remember that </w:t>
      </w:r>
      <w:r w:rsidRPr="00ED31A3">
        <w:rPr>
          <w:b/>
          <w:sz w:val="24"/>
          <w:szCs w:val="24"/>
        </w:rPr>
        <w:t xml:space="preserve">technology really </w:t>
      </w:r>
      <w:r w:rsidR="008A0F78" w:rsidRPr="00ED31A3">
        <w:rPr>
          <w:b/>
          <w:sz w:val="24"/>
          <w:szCs w:val="24"/>
        </w:rPr>
        <w:t xml:space="preserve">is </w:t>
      </w:r>
      <w:r w:rsidRPr="00ED31A3">
        <w:rPr>
          <w:b/>
          <w:sz w:val="24"/>
          <w:szCs w:val="24"/>
        </w:rPr>
        <w:t>the means to a greater end for your students!</w:t>
      </w:r>
      <w:r w:rsidR="00C14E66" w:rsidRPr="00ED31A3">
        <w:rPr>
          <w:b/>
          <w:sz w:val="24"/>
          <w:szCs w:val="24"/>
        </w:rPr>
        <w:t xml:space="preserve"> </w:t>
      </w:r>
      <w:r w:rsidR="00C14E66" w:rsidRPr="00ED31A3">
        <w:rPr>
          <w:sz w:val="24"/>
          <w:szCs w:val="24"/>
        </w:rPr>
        <w:t>Again- consider and emphasize</w:t>
      </w:r>
      <w:r w:rsidR="00C14E66" w:rsidRPr="00ED31A3">
        <w:rPr>
          <w:b/>
          <w:sz w:val="24"/>
          <w:szCs w:val="24"/>
        </w:rPr>
        <w:t xml:space="preserve"> </w:t>
      </w:r>
      <w:r w:rsidR="00E741DC" w:rsidRPr="00ED31A3">
        <w:rPr>
          <w:b/>
          <w:sz w:val="24"/>
          <w:szCs w:val="24"/>
        </w:rPr>
        <w:t>RELEVANCY</w:t>
      </w:r>
      <w:r w:rsidR="00C14E66" w:rsidRPr="00ED31A3">
        <w:rPr>
          <w:b/>
          <w:sz w:val="24"/>
          <w:szCs w:val="24"/>
        </w:rPr>
        <w:t xml:space="preserve"> </w:t>
      </w:r>
      <w:r w:rsidR="00C14E66" w:rsidRPr="00ED31A3">
        <w:rPr>
          <w:sz w:val="24"/>
          <w:szCs w:val="24"/>
        </w:rPr>
        <w:t>as you plan</w:t>
      </w:r>
      <w:r w:rsidR="00E741DC" w:rsidRPr="00ED31A3">
        <w:rPr>
          <w:sz w:val="24"/>
          <w:szCs w:val="24"/>
        </w:rPr>
        <w:t>!</w:t>
      </w:r>
    </w:p>
    <w:p w:rsidR="003B70CC" w:rsidRPr="00ED31A3" w:rsidRDefault="00080436" w:rsidP="003B70C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P</w:t>
      </w:r>
      <w:r w:rsidR="003B70CC" w:rsidRPr="00ED31A3">
        <w:rPr>
          <w:b/>
          <w:sz w:val="24"/>
          <w:szCs w:val="24"/>
        </w:rPr>
        <w:t>artner with local non-profits, schools and agencies</w:t>
      </w:r>
      <w:r w:rsidR="00712C47" w:rsidRPr="00ED31A3">
        <w:rPr>
          <w:b/>
          <w:sz w:val="24"/>
          <w:szCs w:val="24"/>
        </w:rPr>
        <w:t xml:space="preserve"> </w:t>
      </w:r>
      <w:r w:rsidR="00712C47" w:rsidRPr="00ED31A3">
        <w:rPr>
          <w:sz w:val="24"/>
          <w:szCs w:val="24"/>
        </w:rPr>
        <w:t xml:space="preserve">that share your mission and </w:t>
      </w:r>
      <w:r w:rsidR="009911A4" w:rsidRPr="00ED31A3">
        <w:rPr>
          <w:sz w:val="24"/>
          <w:szCs w:val="24"/>
        </w:rPr>
        <w:t xml:space="preserve">target audience. Avoid competition and replication of services.  </w:t>
      </w:r>
    </w:p>
    <w:p w:rsidR="003B70CC" w:rsidRPr="00ED31A3" w:rsidRDefault="003B70CC" w:rsidP="003B70C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 xml:space="preserve">Do </w:t>
      </w:r>
      <w:r w:rsidR="009911A4" w:rsidRPr="00ED31A3">
        <w:rPr>
          <w:b/>
          <w:sz w:val="24"/>
          <w:szCs w:val="24"/>
        </w:rPr>
        <w:t>NOT</w:t>
      </w:r>
      <w:r w:rsidRPr="00ED31A3">
        <w:rPr>
          <w:b/>
          <w:sz w:val="24"/>
          <w:szCs w:val="24"/>
        </w:rPr>
        <w:t xml:space="preserve"> assume “If you build it, they will come!”</w:t>
      </w:r>
      <w:r w:rsidRPr="00ED31A3">
        <w:rPr>
          <w:sz w:val="24"/>
          <w:szCs w:val="24"/>
        </w:rPr>
        <w:t xml:space="preserve"> Reaching out into the </w:t>
      </w:r>
      <w:r w:rsidR="00E62F7D" w:rsidRPr="00ED31A3">
        <w:rPr>
          <w:sz w:val="24"/>
          <w:szCs w:val="24"/>
        </w:rPr>
        <w:t>community, identifying partners outside the library and sharing your vision with others</w:t>
      </w:r>
      <w:r w:rsidRPr="00ED31A3">
        <w:rPr>
          <w:sz w:val="24"/>
          <w:szCs w:val="24"/>
        </w:rPr>
        <w:t xml:space="preserve"> </w:t>
      </w:r>
      <w:r w:rsidR="00E62F7D" w:rsidRPr="00ED31A3">
        <w:rPr>
          <w:sz w:val="24"/>
          <w:szCs w:val="24"/>
        </w:rPr>
        <w:t>are</w:t>
      </w:r>
      <w:r w:rsidRPr="00ED31A3">
        <w:rPr>
          <w:sz w:val="24"/>
          <w:szCs w:val="24"/>
        </w:rPr>
        <w:t xml:space="preserve"> critical to success!</w:t>
      </w:r>
    </w:p>
    <w:p w:rsidR="007B45C5" w:rsidRPr="00ED31A3" w:rsidRDefault="007B45C5" w:rsidP="003B70C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 xml:space="preserve">Successful promotion is more than posting flyers! </w:t>
      </w:r>
      <w:r w:rsidRPr="00ED31A3">
        <w:rPr>
          <w:sz w:val="24"/>
          <w:szCs w:val="24"/>
        </w:rPr>
        <w:t>Utilize partnerships and get creative!</w:t>
      </w:r>
    </w:p>
    <w:p w:rsidR="003B70CC" w:rsidRPr="00ED31A3" w:rsidRDefault="00E62F7D" w:rsidP="003B70C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>Personally remind</w:t>
      </w:r>
      <w:r w:rsidR="003B70CC" w:rsidRPr="00ED31A3">
        <w:rPr>
          <w:b/>
          <w:sz w:val="24"/>
          <w:szCs w:val="24"/>
        </w:rPr>
        <w:t xml:space="preserve"> </w:t>
      </w:r>
      <w:r w:rsidRPr="00ED31A3">
        <w:rPr>
          <w:b/>
          <w:sz w:val="24"/>
          <w:szCs w:val="24"/>
        </w:rPr>
        <w:t xml:space="preserve">students </w:t>
      </w:r>
      <w:r w:rsidR="003B70CC" w:rsidRPr="00ED31A3">
        <w:rPr>
          <w:sz w:val="24"/>
          <w:szCs w:val="24"/>
        </w:rPr>
        <w:t>that they have signed up for</w:t>
      </w:r>
      <w:r w:rsidRPr="00ED31A3">
        <w:rPr>
          <w:sz w:val="24"/>
          <w:szCs w:val="24"/>
        </w:rPr>
        <w:t xml:space="preserve"> or expressed interest in a certain </w:t>
      </w:r>
      <w:r w:rsidR="003B70CC" w:rsidRPr="00ED31A3">
        <w:rPr>
          <w:sz w:val="24"/>
          <w:szCs w:val="24"/>
        </w:rPr>
        <w:t xml:space="preserve">class. </w:t>
      </w:r>
      <w:r w:rsidRPr="00ED31A3">
        <w:rPr>
          <w:sz w:val="24"/>
          <w:szCs w:val="24"/>
        </w:rPr>
        <w:t>Everyone is busy, and a personal invitation can work wonders!</w:t>
      </w:r>
    </w:p>
    <w:p w:rsidR="003B70CC" w:rsidRPr="00ED31A3" w:rsidRDefault="003B70CC" w:rsidP="003B70CC">
      <w:pPr>
        <w:pStyle w:val="ListParagraph"/>
        <w:numPr>
          <w:ilvl w:val="0"/>
          <w:numId w:val="1"/>
        </w:numPr>
        <w:spacing w:after="360" w:line="240" w:lineRule="auto"/>
        <w:ind w:left="734" w:hanging="547"/>
        <w:contextualSpacing w:val="0"/>
        <w:rPr>
          <w:sz w:val="24"/>
          <w:szCs w:val="24"/>
        </w:rPr>
      </w:pPr>
      <w:r w:rsidRPr="00ED31A3">
        <w:rPr>
          <w:b/>
          <w:sz w:val="24"/>
          <w:szCs w:val="24"/>
        </w:rPr>
        <w:t xml:space="preserve">Create a policy re. </w:t>
      </w:r>
      <w:proofErr w:type="gramStart"/>
      <w:r w:rsidRPr="00ED31A3">
        <w:rPr>
          <w:b/>
          <w:sz w:val="24"/>
          <w:szCs w:val="24"/>
        </w:rPr>
        <w:t>absenteeism</w:t>
      </w:r>
      <w:proofErr w:type="gramEnd"/>
      <w:r w:rsidRPr="00ED31A3">
        <w:rPr>
          <w:sz w:val="24"/>
          <w:szCs w:val="24"/>
        </w:rPr>
        <w:t xml:space="preserve"> to encourage attendance at classes.</w:t>
      </w:r>
    </w:p>
    <w:p w:rsidR="000D6CDE" w:rsidRPr="00ED31A3" w:rsidRDefault="000D6CDE" w:rsidP="000D6CDE">
      <w:pPr>
        <w:spacing w:after="360" w:line="240" w:lineRule="auto"/>
        <w:rPr>
          <w:szCs w:val="24"/>
        </w:rPr>
      </w:pPr>
    </w:p>
    <w:p w:rsidR="000D6CDE" w:rsidRPr="00ED31A3" w:rsidRDefault="000D6CDE" w:rsidP="000D6CDE">
      <w:pPr>
        <w:spacing w:after="360" w:line="240" w:lineRule="auto"/>
        <w:rPr>
          <w:sz w:val="24"/>
          <w:szCs w:val="28"/>
        </w:rPr>
      </w:pPr>
      <w:r w:rsidRPr="00ED31A3">
        <w:rPr>
          <w:sz w:val="24"/>
          <w:szCs w:val="28"/>
        </w:rPr>
        <w:lastRenderedPageBreak/>
        <w:t xml:space="preserve">GOOD LUCK! </w:t>
      </w:r>
    </w:p>
    <w:p w:rsidR="003B70CC" w:rsidRPr="00E62F7D" w:rsidRDefault="003B70CC" w:rsidP="00E62F7D">
      <w:pPr>
        <w:spacing w:after="360" w:line="240" w:lineRule="auto"/>
        <w:ind w:left="187"/>
        <w:rPr>
          <w:sz w:val="24"/>
          <w:szCs w:val="24"/>
        </w:rPr>
      </w:pPr>
    </w:p>
    <w:sectPr w:rsidR="003B70CC" w:rsidRPr="00E62F7D" w:rsidSect="000F4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C3" w:rsidRDefault="009F13C3" w:rsidP="00D87FB9">
      <w:pPr>
        <w:spacing w:after="0" w:line="240" w:lineRule="auto"/>
      </w:pPr>
      <w:r>
        <w:separator/>
      </w:r>
    </w:p>
  </w:endnote>
  <w:endnote w:type="continuationSeparator" w:id="0">
    <w:p w:rsidR="009F13C3" w:rsidRDefault="009F13C3" w:rsidP="00D8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48" w:rsidRDefault="00133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48" w:rsidRDefault="00133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48" w:rsidRDefault="00133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C3" w:rsidRDefault="009F13C3" w:rsidP="00D87FB9">
      <w:pPr>
        <w:spacing w:after="0" w:line="240" w:lineRule="auto"/>
      </w:pPr>
      <w:r>
        <w:separator/>
      </w:r>
    </w:p>
  </w:footnote>
  <w:footnote w:type="continuationSeparator" w:id="0">
    <w:p w:rsidR="009F13C3" w:rsidRDefault="009F13C3" w:rsidP="00D8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48" w:rsidRDefault="00133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A3" w:rsidRDefault="00886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6CBBAC" wp14:editId="3B68A055">
          <wp:simplePos x="0" y="0"/>
          <wp:positionH relativeFrom="column">
            <wp:posOffset>4754880</wp:posOffset>
          </wp:positionH>
          <wp:positionV relativeFrom="paragraph">
            <wp:posOffset>-251460</wp:posOffset>
          </wp:positionV>
          <wp:extent cx="662940" cy="703580"/>
          <wp:effectExtent l="0" t="0" r="3810" b="1270"/>
          <wp:wrapNone/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GoBack"/>
    <w:r>
      <w:rPr>
        <w:noProof/>
      </w:rPr>
      <w:drawing>
        <wp:anchor distT="0" distB="0" distL="114300" distR="114300" simplePos="0" relativeHeight="251818496" behindDoc="0" locked="0" layoutInCell="1" allowOverlap="1" wp14:anchorId="4656DE09" wp14:editId="0D90CBB3">
          <wp:simplePos x="0" y="0"/>
          <wp:positionH relativeFrom="column">
            <wp:posOffset>5669280</wp:posOffset>
          </wp:positionH>
          <wp:positionV relativeFrom="paragraph">
            <wp:posOffset>-243205</wp:posOffset>
          </wp:positionV>
          <wp:extent cx="1028700" cy="685800"/>
          <wp:effectExtent l="0" t="0" r="0" b="0"/>
          <wp:wrapNone/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48" w:rsidRDefault="00133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958"/>
    <w:multiLevelType w:val="hybridMultilevel"/>
    <w:tmpl w:val="263C2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B1406"/>
    <w:multiLevelType w:val="hybridMultilevel"/>
    <w:tmpl w:val="D6644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471A4"/>
    <w:multiLevelType w:val="hybridMultilevel"/>
    <w:tmpl w:val="BE88135A"/>
    <w:lvl w:ilvl="0" w:tplc="F13E6CE4">
      <w:start w:val="1"/>
      <w:numFmt w:val="bullet"/>
      <w:lvlText w:val="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EC4"/>
    <w:multiLevelType w:val="hybridMultilevel"/>
    <w:tmpl w:val="421C7B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67269"/>
    <w:multiLevelType w:val="hybridMultilevel"/>
    <w:tmpl w:val="ECCAB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F6686"/>
    <w:multiLevelType w:val="hybridMultilevel"/>
    <w:tmpl w:val="F09E66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A59DE"/>
    <w:multiLevelType w:val="hybridMultilevel"/>
    <w:tmpl w:val="D4F42B5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080383C"/>
    <w:multiLevelType w:val="hybridMultilevel"/>
    <w:tmpl w:val="1D5C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87F49"/>
    <w:multiLevelType w:val="hybridMultilevel"/>
    <w:tmpl w:val="4996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3F3E1B"/>
    <w:multiLevelType w:val="hybridMultilevel"/>
    <w:tmpl w:val="B0E6D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146D0"/>
    <w:multiLevelType w:val="hybridMultilevel"/>
    <w:tmpl w:val="BB5C2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B54B8"/>
    <w:multiLevelType w:val="hybridMultilevel"/>
    <w:tmpl w:val="A5C03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496F74"/>
    <w:multiLevelType w:val="hybridMultilevel"/>
    <w:tmpl w:val="2FB6C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545D2"/>
    <w:multiLevelType w:val="hybridMultilevel"/>
    <w:tmpl w:val="B67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35AA2"/>
    <w:multiLevelType w:val="hybridMultilevel"/>
    <w:tmpl w:val="844483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0E13E9"/>
    <w:multiLevelType w:val="hybridMultilevel"/>
    <w:tmpl w:val="F9B2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1154C9"/>
    <w:multiLevelType w:val="hybridMultilevel"/>
    <w:tmpl w:val="CE1E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493E70"/>
    <w:multiLevelType w:val="hybridMultilevel"/>
    <w:tmpl w:val="1BDAF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D229CD"/>
    <w:multiLevelType w:val="hybridMultilevel"/>
    <w:tmpl w:val="A978F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666D23"/>
    <w:multiLevelType w:val="multilevel"/>
    <w:tmpl w:val="32F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1820D7"/>
    <w:multiLevelType w:val="hybridMultilevel"/>
    <w:tmpl w:val="3D88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946F31"/>
    <w:multiLevelType w:val="hybridMultilevel"/>
    <w:tmpl w:val="F622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1666DD"/>
    <w:multiLevelType w:val="hybridMultilevel"/>
    <w:tmpl w:val="E2BE33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66659FB"/>
    <w:multiLevelType w:val="hybridMultilevel"/>
    <w:tmpl w:val="92D6A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680DB5"/>
    <w:multiLevelType w:val="hybridMultilevel"/>
    <w:tmpl w:val="0BCCE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C43418"/>
    <w:multiLevelType w:val="hybridMultilevel"/>
    <w:tmpl w:val="F78E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356E5"/>
    <w:multiLevelType w:val="hybridMultilevel"/>
    <w:tmpl w:val="D10A270C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2A344260"/>
    <w:multiLevelType w:val="hybridMultilevel"/>
    <w:tmpl w:val="AD287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BD0B6B"/>
    <w:multiLevelType w:val="hybridMultilevel"/>
    <w:tmpl w:val="8B8C1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DCB7F53"/>
    <w:multiLevelType w:val="hybridMultilevel"/>
    <w:tmpl w:val="D60E4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633AF7"/>
    <w:multiLevelType w:val="hybridMultilevel"/>
    <w:tmpl w:val="B584F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E47E6D"/>
    <w:multiLevelType w:val="hybridMultilevel"/>
    <w:tmpl w:val="028CF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5192F04"/>
    <w:multiLevelType w:val="hybridMultilevel"/>
    <w:tmpl w:val="4F98F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37381AF9"/>
    <w:multiLevelType w:val="hybridMultilevel"/>
    <w:tmpl w:val="EA1E0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7DD55C0"/>
    <w:multiLevelType w:val="hybridMultilevel"/>
    <w:tmpl w:val="74E28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8A12874"/>
    <w:multiLevelType w:val="hybridMultilevel"/>
    <w:tmpl w:val="53E87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7079A7"/>
    <w:multiLevelType w:val="hybridMultilevel"/>
    <w:tmpl w:val="B2423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A12F9D"/>
    <w:multiLevelType w:val="hybridMultilevel"/>
    <w:tmpl w:val="B8426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D1F0BCF"/>
    <w:multiLevelType w:val="hybridMultilevel"/>
    <w:tmpl w:val="5C328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45309C"/>
    <w:multiLevelType w:val="hybridMultilevel"/>
    <w:tmpl w:val="1E08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EBE2FDF"/>
    <w:multiLevelType w:val="hybridMultilevel"/>
    <w:tmpl w:val="96A6F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0C6F43"/>
    <w:multiLevelType w:val="hybridMultilevel"/>
    <w:tmpl w:val="4FF85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3A4452"/>
    <w:multiLevelType w:val="hybridMultilevel"/>
    <w:tmpl w:val="A2669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735AEE"/>
    <w:multiLevelType w:val="hybridMultilevel"/>
    <w:tmpl w:val="45BCC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68510C9"/>
    <w:multiLevelType w:val="hybridMultilevel"/>
    <w:tmpl w:val="25243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F14BD2"/>
    <w:multiLevelType w:val="hybridMultilevel"/>
    <w:tmpl w:val="E7AC4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7361DFD"/>
    <w:multiLevelType w:val="hybridMultilevel"/>
    <w:tmpl w:val="6898F5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7472F6A"/>
    <w:multiLevelType w:val="multilevel"/>
    <w:tmpl w:val="786A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0E3551"/>
    <w:multiLevelType w:val="hybridMultilevel"/>
    <w:tmpl w:val="44C24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844B5D"/>
    <w:multiLevelType w:val="hybridMultilevel"/>
    <w:tmpl w:val="DFC40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416B2B"/>
    <w:multiLevelType w:val="hybridMultilevel"/>
    <w:tmpl w:val="8B56E1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1DE7E43"/>
    <w:multiLevelType w:val="hybridMultilevel"/>
    <w:tmpl w:val="4B18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C35B3D"/>
    <w:multiLevelType w:val="hybridMultilevel"/>
    <w:tmpl w:val="19F42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3B33A14"/>
    <w:multiLevelType w:val="hybridMultilevel"/>
    <w:tmpl w:val="1A9C21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8619B4"/>
    <w:multiLevelType w:val="hybridMultilevel"/>
    <w:tmpl w:val="6F78CE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5" w15:restartNumberingAfterBreak="0">
    <w:nsid w:val="586C6421"/>
    <w:multiLevelType w:val="hybridMultilevel"/>
    <w:tmpl w:val="03009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95B2EC6"/>
    <w:multiLevelType w:val="hybridMultilevel"/>
    <w:tmpl w:val="34EEE4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59F308B6"/>
    <w:multiLevelType w:val="hybridMultilevel"/>
    <w:tmpl w:val="613EF6AE"/>
    <w:lvl w:ilvl="0" w:tplc="1F1601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5255CA"/>
    <w:multiLevelType w:val="hybridMultilevel"/>
    <w:tmpl w:val="E7D42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D607A2D"/>
    <w:multiLevelType w:val="hybridMultilevel"/>
    <w:tmpl w:val="D46A8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ED5559F"/>
    <w:multiLevelType w:val="hybridMultilevel"/>
    <w:tmpl w:val="FB8E0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08109E6"/>
    <w:multiLevelType w:val="hybridMultilevel"/>
    <w:tmpl w:val="F0A4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EC1AE2"/>
    <w:multiLevelType w:val="hybridMultilevel"/>
    <w:tmpl w:val="17741630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3" w15:restartNumberingAfterBreak="0">
    <w:nsid w:val="6A093A13"/>
    <w:multiLevelType w:val="hybridMultilevel"/>
    <w:tmpl w:val="31BC5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5D3F2C"/>
    <w:multiLevelType w:val="hybridMultilevel"/>
    <w:tmpl w:val="8D90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CD1ADC"/>
    <w:multiLevelType w:val="hybridMultilevel"/>
    <w:tmpl w:val="29CCD2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6E5215E4"/>
    <w:multiLevelType w:val="hybridMultilevel"/>
    <w:tmpl w:val="ECF2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02B794B"/>
    <w:multiLevelType w:val="hybridMultilevel"/>
    <w:tmpl w:val="EDF6A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14F288D"/>
    <w:multiLevelType w:val="hybridMultilevel"/>
    <w:tmpl w:val="CB6C8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1EB12CB"/>
    <w:multiLevelType w:val="hybridMultilevel"/>
    <w:tmpl w:val="6F08F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24219D"/>
    <w:multiLevelType w:val="hybridMultilevel"/>
    <w:tmpl w:val="06E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082CFE"/>
    <w:multiLevelType w:val="hybridMultilevel"/>
    <w:tmpl w:val="88D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13553B"/>
    <w:multiLevelType w:val="hybridMultilevel"/>
    <w:tmpl w:val="1EEC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9"/>
  </w:num>
  <w:num w:numId="3">
    <w:abstractNumId w:val="57"/>
  </w:num>
  <w:num w:numId="4">
    <w:abstractNumId w:val="6"/>
  </w:num>
  <w:num w:numId="5">
    <w:abstractNumId w:val="71"/>
  </w:num>
  <w:num w:numId="6">
    <w:abstractNumId w:val="33"/>
  </w:num>
  <w:num w:numId="7">
    <w:abstractNumId w:val="7"/>
  </w:num>
  <w:num w:numId="8">
    <w:abstractNumId w:val="66"/>
  </w:num>
  <w:num w:numId="9">
    <w:abstractNumId w:val="36"/>
  </w:num>
  <w:num w:numId="10">
    <w:abstractNumId w:val="38"/>
  </w:num>
  <w:num w:numId="11">
    <w:abstractNumId w:val="70"/>
  </w:num>
  <w:num w:numId="12">
    <w:abstractNumId w:val="32"/>
  </w:num>
  <w:num w:numId="13">
    <w:abstractNumId w:val="54"/>
  </w:num>
  <w:num w:numId="14">
    <w:abstractNumId w:val="55"/>
  </w:num>
  <w:num w:numId="15">
    <w:abstractNumId w:val="23"/>
  </w:num>
  <w:num w:numId="16">
    <w:abstractNumId w:val="21"/>
  </w:num>
  <w:num w:numId="17">
    <w:abstractNumId w:val="35"/>
  </w:num>
  <w:num w:numId="18">
    <w:abstractNumId w:val="40"/>
  </w:num>
  <w:num w:numId="19">
    <w:abstractNumId w:val="47"/>
  </w:num>
  <w:num w:numId="20">
    <w:abstractNumId w:val="29"/>
  </w:num>
  <w:num w:numId="21">
    <w:abstractNumId w:val="63"/>
  </w:num>
  <w:num w:numId="22">
    <w:abstractNumId w:val="72"/>
  </w:num>
  <w:num w:numId="23">
    <w:abstractNumId w:val="50"/>
  </w:num>
  <w:num w:numId="24">
    <w:abstractNumId w:val="22"/>
  </w:num>
  <w:num w:numId="25">
    <w:abstractNumId w:val="62"/>
  </w:num>
  <w:num w:numId="26">
    <w:abstractNumId w:val="5"/>
  </w:num>
  <w:num w:numId="27">
    <w:abstractNumId w:val="37"/>
  </w:num>
  <w:num w:numId="28">
    <w:abstractNumId w:val="65"/>
  </w:num>
  <w:num w:numId="29">
    <w:abstractNumId w:val="12"/>
  </w:num>
  <w:num w:numId="30">
    <w:abstractNumId w:val="30"/>
  </w:num>
  <w:num w:numId="31">
    <w:abstractNumId w:val="42"/>
  </w:num>
  <w:num w:numId="32">
    <w:abstractNumId w:val="8"/>
  </w:num>
  <w:num w:numId="33">
    <w:abstractNumId w:val="20"/>
  </w:num>
  <w:num w:numId="34">
    <w:abstractNumId w:val="44"/>
  </w:num>
  <w:num w:numId="35">
    <w:abstractNumId w:val="34"/>
  </w:num>
  <w:num w:numId="36">
    <w:abstractNumId w:val="24"/>
  </w:num>
  <w:num w:numId="37">
    <w:abstractNumId w:val="11"/>
  </w:num>
  <w:num w:numId="38">
    <w:abstractNumId w:val="60"/>
  </w:num>
  <w:num w:numId="39">
    <w:abstractNumId w:val="59"/>
  </w:num>
  <w:num w:numId="40">
    <w:abstractNumId w:val="41"/>
  </w:num>
  <w:num w:numId="41">
    <w:abstractNumId w:val="68"/>
  </w:num>
  <w:num w:numId="42">
    <w:abstractNumId w:val="69"/>
  </w:num>
  <w:num w:numId="43">
    <w:abstractNumId w:val="53"/>
  </w:num>
  <w:num w:numId="44">
    <w:abstractNumId w:val="13"/>
  </w:num>
  <w:num w:numId="45">
    <w:abstractNumId w:val="26"/>
  </w:num>
  <w:num w:numId="46">
    <w:abstractNumId w:val="43"/>
  </w:num>
  <w:num w:numId="47">
    <w:abstractNumId w:val="39"/>
  </w:num>
  <w:num w:numId="48">
    <w:abstractNumId w:val="58"/>
  </w:num>
  <w:num w:numId="49">
    <w:abstractNumId w:val="1"/>
  </w:num>
  <w:num w:numId="50">
    <w:abstractNumId w:val="52"/>
  </w:num>
  <w:num w:numId="51">
    <w:abstractNumId w:val="31"/>
  </w:num>
  <w:num w:numId="52">
    <w:abstractNumId w:val="48"/>
  </w:num>
  <w:num w:numId="53">
    <w:abstractNumId w:val="67"/>
  </w:num>
  <w:num w:numId="54">
    <w:abstractNumId w:val="16"/>
  </w:num>
  <w:num w:numId="55">
    <w:abstractNumId w:val="4"/>
  </w:num>
  <w:num w:numId="56">
    <w:abstractNumId w:val="51"/>
  </w:num>
  <w:num w:numId="57">
    <w:abstractNumId w:val="25"/>
  </w:num>
  <w:num w:numId="58">
    <w:abstractNumId w:val="28"/>
  </w:num>
  <w:num w:numId="59">
    <w:abstractNumId w:val="10"/>
  </w:num>
  <w:num w:numId="60">
    <w:abstractNumId w:val="27"/>
  </w:num>
  <w:num w:numId="61">
    <w:abstractNumId w:val="61"/>
  </w:num>
  <w:num w:numId="62">
    <w:abstractNumId w:val="18"/>
  </w:num>
  <w:num w:numId="63">
    <w:abstractNumId w:val="45"/>
  </w:num>
  <w:num w:numId="64">
    <w:abstractNumId w:val="3"/>
  </w:num>
  <w:num w:numId="65">
    <w:abstractNumId w:val="46"/>
  </w:num>
  <w:num w:numId="66">
    <w:abstractNumId w:val="14"/>
  </w:num>
  <w:num w:numId="67">
    <w:abstractNumId w:val="56"/>
  </w:num>
  <w:num w:numId="68">
    <w:abstractNumId w:val="64"/>
  </w:num>
  <w:num w:numId="69">
    <w:abstractNumId w:val="17"/>
  </w:num>
  <w:num w:numId="70">
    <w:abstractNumId w:val="9"/>
  </w:num>
  <w:num w:numId="71">
    <w:abstractNumId w:val="0"/>
  </w:num>
  <w:num w:numId="72">
    <w:abstractNumId w:val="15"/>
  </w:num>
  <w:num w:numId="73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5378E"/>
    <w:rsid w:val="00080436"/>
    <w:rsid w:val="000B58FA"/>
    <w:rsid w:val="000D02C8"/>
    <w:rsid w:val="000D6CDE"/>
    <w:rsid w:val="000F4990"/>
    <w:rsid w:val="001237BF"/>
    <w:rsid w:val="00133A48"/>
    <w:rsid w:val="00157B12"/>
    <w:rsid w:val="00170C8E"/>
    <w:rsid w:val="0020697D"/>
    <w:rsid w:val="0026772B"/>
    <w:rsid w:val="00297397"/>
    <w:rsid w:val="002D799F"/>
    <w:rsid w:val="002E4501"/>
    <w:rsid w:val="003A0175"/>
    <w:rsid w:val="003B17EF"/>
    <w:rsid w:val="003B70CC"/>
    <w:rsid w:val="003C073D"/>
    <w:rsid w:val="003D15E9"/>
    <w:rsid w:val="003F0AC2"/>
    <w:rsid w:val="003F47D4"/>
    <w:rsid w:val="0042175F"/>
    <w:rsid w:val="00430116"/>
    <w:rsid w:val="00446ED9"/>
    <w:rsid w:val="0045485C"/>
    <w:rsid w:val="004E7331"/>
    <w:rsid w:val="005108BA"/>
    <w:rsid w:val="00541F05"/>
    <w:rsid w:val="005B6A74"/>
    <w:rsid w:val="00645387"/>
    <w:rsid w:val="006B74BC"/>
    <w:rsid w:val="00703FEF"/>
    <w:rsid w:val="00712C47"/>
    <w:rsid w:val="00776331"/>
    <w:rsid w:val="007B45C5"/>
    <w:rsid w:val="007B59ED"/>
    <w:rsid w:val="007E7F2A"/>
    <w:rsid w:val="0081235B"/>
    <w:rsid w:val="00886E15"/>
    <w:rsid w:val="008A0F78"/>
    <w:rsid w:val="008D1317"/>
    <w:rsid w:val="009911A4"/>
    <w:rsid w:val="009F13C3"/>
    <w:rsid w:val="00A348A1"/>
    <w:rsid w:val="00A753B4"/>
    <w:rsid w:val="00A87C5F"/>
    <w:rsid w:val="00AB0CC8"/>
    <w:rsid w:val="00AC2D5A"/>
    <w:rsid w:val="00AC7527"/>
    <w:rsid w:val="00B016F0"/>
    <w:rsid w:val="00B17E13"/>
    <w:rsid w:val="00BB1B8A"/>
    <w:rsid w:val="00BE594C"/>
    <w:rsid w:val="00C14E66"/>
    <w:rsid w:val="00C16C16"/>
    <w:rsid w:val="00C50374"/>
    <w:rsid w:val="00C80716"/>
    <w:rsid w:val="00CC73C1"/>
    <w:rsid w:val="00CD5FB4"/>
    <w:rsid w:val="00CE674F"/>
    <w:rsid w:val="00D41C81"/>
    <w:rsid w:val="00D87FB9"/>
    <w:rsid w:val="00DA1BEB"/>
    <w:rsid w:val="00DC49FE"/>
    <w:rsid w:val="00E62F7D"/>
    <w:rsid w:val="00E741DC"/>
    <w:rsid w:val="00ED31A3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CCEB6-BB63-4F6C-B6BE-06C1554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D"/>
  </w:style>
  <w:style w:type="paragraph" w:styleId="Heading1">
    <w:name w:val="heading 1"/>
    <w:basedOn w:val="Normal"/>
    <w:next w:val="Normal"/>
    <w:link w:val="Heading1Char"/>
    <w:uiPriority w:val="9"/>
    <w:qFormat/>
    <w:rsid w:val="00510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7D"/>
    <w:pPr>
      <w:ind w:left="720"/>
      <w:contextualSpacing/>
    </w:pPr>
  </w:style>
  <w:style w:type="paragraph" w:styleId="BodyText">
    <w:name w:val="Body Text"/>
    <w:basedOn w:val="Normal"/>
    <w:link w:val="BodyTextChar"/>
    <w:rsid w:val="00DA1B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1B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EB"/>
  </w:style>
  <w:style w:type="table" w:styleId="TableGrid">
    <w:name w:val="Table Grid"/>
    <w:basedOn w:val="TableNormal"/>
    <w:uiPriority w:val="59"/>
    <w:rsid w:val="00DA1BEB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108B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1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BA"/>
  </w:style>
  <w:style w:type="paragraph" w:styleId="BalloonText">
    <w:name w:val="Balloon Text"/>
    <w:basedOn w:val="Normal"/>
    <w:link w:val="BalloonTextChar"/>
    <w:uiPriority w:val="99"/>
    <w:semiHidden/>
    <w:unhideWhenUsed/>
    <w:rsid w:val="003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7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6F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016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16F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4824-0A7E-41B5-8D2C-66E3BC3F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BTOPuser</dc:creator>
  <cp:lastModifiedBy>Goyco, Jorge A</cp:lastModifiedBy>
  <cp:revision>6</cp:revision>
  <cp:lastPrinted>2016-11-04T02:43:00Z</cp:lastPrinted>
  <dcterms:created xsi:type="dcterms:W3CDTF">2016-11-04T02:44:00Z</dcterms:created>
  <dcterms:modified xsi:type="dcterms:W3CDTF">2018-04-05T20:33:00Z</dcterms:modified>
</cp:coreProperties>
</file>